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rPr/>
      </w:pPr>
      <w:r>
        <w:rPr>
          <w:color w:val="000000"/>
          <w:w w:val="100"/>
          <w:lang w:val="ru-RU" w:eastAsia="ru-RU" w:bidi="ru-RU"/>
        </w:rPr>
        <w:t>Документация, содержащая описание</w:t>
        <w:br/>
        <w:t>функциональных характеристик</w:t>
        <w:br/>
        <w:t xml:space="preserve">программного обеспечения </w:t>
      </w: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0"/>
          <w:w w:val="100"/>
          <w:sz w:val="42"/>
          <w:szCs w:val="42"/>
          <w:u w:val="none"/>
          <w:lang w:val="ru-RU" w:eastAsia="ru-RU" w:bidi="ru-RU"/>
        </w:rPr>
        <w:t>СКИД</w:t>
      </w:r>
      <w:r>
        <w:rPr>
          <w:color w:val="000000"/>
          <w:w w:val="100"/>
          <w:lang w:val="ru-RU" w:eastAsia="ru-RU" w:bidi="ru-RU"/>
        </w:rPr>
        <w:t xml:space="preserve"> и</w:t>
        <w:br/>
        <w:t>информацию, необходимую для установки</w:t>
        <w:br/>
        <w:t>и эксплуатации программного обеспечения</w:t>
      </w:r>
    </w:p>
    <w:p>
      <w:pPr>
        <w:pStyle w:val="31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rPr/>
      </w:pP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0"/>
          <w:w w:val="100"/>
          <w:sz w:val="42"/>
          <w:szCs w:val="42"/>
          <w:u w:val="none"/>
          <w:lang w:val="ru-RU" w:eastAsia="ru-RU" w:bidi="ru-RU"/>
        </w:rPr>
        <w:t>СКИД</w:t>
      </w:r>
      <w:r>
        <w:br w:type="page"/>
      </w:r>
    </w:p>
    <w:p>
      <w:pPr>
        <w:pStyle w:val="12"/>
        <w:keepNext w:val="true"/>
        <w:keepLines/>
        <w:widowControl w:val="false"/>
        <w:bidi w:val="0"/>
        <w:spacing w:lineRule="exact" w:line="440" w:before="0" w:after="668"/>
        <w:ind w:left="0" w:right="0" w:firstLine="57"/>
        <w:jc w:val="left"/>
        <w:outlineLvl w:val="0"/>
        <w:rPr/>
      </w:pPr>
      <w:bookmarkStart w:id="0" w:name="bookmark0"/>
      <w:r>
        <w:rPr>
          <w:color w:val="000000"/>
          <w:spacing w:val="0"/>
          <w:w w:val="100"/>
          <w:lang w:val="ru-RU" w:eastAsia="ru-RU" w:bidi="ru-RU"/>
        </w:rPr>
        <w:t xml:space="preserve">Функциональные характеристики программного обеспечения </w:t>
      </w: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30"/>
          <w:szCs w:val="30"/>
          <w:u w:val="none"/>
          <w:lang w:val="ru-RU" w:eastAsia="ru-RU" w:bidi="ru-RU"/>
        </w:rPr>
        <w:t>СКИД</w:t>
      </w:r>
      <w:bookmarkEnd w:id="0"/>
    </w:p>
    <w:p>
      <w:pPr>
        <w:pStyle w:val="25"/>
        <w:keepNext w:val="true"/>
        <w:keepLines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50" w:leader="none"/>
        </w:tabs>
        <w:bidi w:val="0"/>
        <w:spacing w:lineRule="exact" w:line="280" w:before="0" w:after="409"/>
        <w:ind w:left="0" w:right="0" w:hanging="0"/>
        <w:jc w:val="both"/>
        <w:outlineLvl w:val="1"/>
        <w:rPr/>
      </w:pPr>
      <w:r>
        <w:rPr>
          <w:color w:val="000000"/>
          <w:spacing w:val="0"/>
          <w:w w:val="100"/>
          <w:lang w:val="ru-RU" w:eastAsia="ru-RU" w:bidi="ru-RU"/>
        </w:rPr>
        <w:t>Управление аккаунтом</w:t>
      </w:r>
    </w:p>
    <w:p>
      <w:pPr>
        <w:pStyle w:val="26"/>
        <w:keepNext w:val="false"/>
        <w:keepLines w:val="false"/>
        <w:widowControl w:val="false"/>
        <w:shd w:val="clear" w:color="auto" w:fill="FFFFFF"/>
        <w:bidi w:val="0"/>
        <w:spacing w:lineRule="auto" w:line="360" w:before="369" w:after="69"/>
        <w:ind w:left="0" w:right="0" w:hanging="0"/>
        <w:jc w:val="left"/>
        <w:rPr/>
      </w:pPr>
      <w:r>
        <w:rPr/>
        <w:t xml:space="preserve">Каждый аккаунт системы </w:t>
      </w:r>
      <w:r>
        <w:rPr/>
        <w:t xml:space="preserve">имеет администратора (одного или более), компании, пользователей и объекты строительства (реконструкции). </w:t>
      </w:r>
      <w:r>
        <w:rPr/>
        <w:t>Каждый аккаунт имеет отдельный адрес в сети интернет.</w:t>
      </w:r>
    </w:p>
    <w:p>
      <w:pPr>
        <w:pStyle w:val="26"/>
        <w:widowControl w:val="false"/>
        <w:shd w:val="clear" w:color="auto" w:fill="FFFFFF"/>
        <w:bidi w:val="0"/>
        <w:spacing w:lineRule="auto" w:line="360" w:before="369" w:after="69"/>
        <w:ind w:left="0" w:right="0" w:hanging="0"/>
        <w:jc w:val="left"/>
        <w:rPr/>
      </w:pPr>
      <w:r>
        <w:rPr/>
        <w:t>Администратор аккаунта имеет возможность управлять пользователями, компаниями и объектами аккаунта.</w:t>
      </w:r>
    </w:p>
    <w:p>
      <w:pPr>
        <w:pStyle w:val="25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50" w:leader="none"/>
        </w:tabs>
        <w:bidi w:val="0"/>
        <w:spacing w:lineRule="exact" w:line="280" w:before="0" w:after="409"/>
        <w:ind w:left="0" w:right="0" w:hanging="0"/>
        <w:jc w:val="both"/>
        <w:outlineLvl w:val="1"/>
        <w:rPr/>
      </w:pPr>
      <w:bookmarkStart w:id="1" w:name="bookmark2"/>
      <w:r>
        <w:rPr>
          <w:color w:val="000000"/>
          <w:spacing w:val="0"/>
          <w:w w:val="100"/>
          <w:lang w:val="ru-RU" w:eastAsia="ru-RU" w:bidi="ru-RU"/>
        </w:rPr>
        <w:t>Управление пользователями</w:t>
      </w:r>
      <w:bookmarkEnd w:id="1"/>
      <w:r>
        <w:rPr>
          <w:color w:val="000000"/>
          <w:spacing w:val="0"/>
          <w:w w:val="100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lang w:val="ru-RU" w:eastAsia="ru-RU" w:bidi="ru-RU"/>
        </w:rPr>
        <w:t>и компаниями</w:t>
      </w:r>
    </w:p>
    <w:p>
      <w:pPr>
        <w:pStyle w:val="26"/>
        <w:widowControl w:val="false"/>
        <w:shd w:val="clear" w:color="auto" w:fill="auto"/>
        <w:bidi w:val="0"/>
        <w:spacing w:lineRule="auto" w:line="360" w:before="114" w:after="114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Компания — организация учавствующая в процессе строительства, реконструкции объекта.</w:t>
      </w:r>
    </w:p>
    <w:p>
      <w:pPr>
        <w:pStyle w:val="26"/>
        <w:keepNext w:val="false"/>
        <w:keepLines w:val="false"/>
        <w:widowControl w:val="false"/>
        <w:shd w:val="clear" w:color="auto" w:fill="auto"/>
        <w:bidi w:val="0"/>
        <w:spacing w:lineRule="auto" w:line="360" w:before="114" w:after="114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Пользователь — </w:t>
      </w: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физическое лицо принадлежащее одной из компаний участников процесса</w:t>
      </w:r>
      <w:r>
        <w:rPr>
          <w:color w:val="000000"/>
          <w:spacing w:val="0"/>
          <w:w w:val="100"/>
          <w:lang w:val="ru-RU" w:eastAsia="ru-RU" w:bidi="ru-RU"/>
        </w:rPr>
        <w:t>.</w:t>
      </w:r>
    </w:p>
    <w:p>
      <w:pPr>
        <w:pStyle w:val="26"/>
        <w:keepNext w:val="false"/>
        <w:keepLines w:val="false"/>
        <w:widowControl w:val="false"/>
        <w:shd w:val="clear" w:color="auto" w:fill="auto"/>
        <w:bidi w:val="0"/>
        <w:spacing w:lineRule="auto" w:line="360" w:before="114" w:after="114"/>
        <w:ind w:left="0" w:right="0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Административная панель предоставляет возможность по управлению следующими настройками каждого пользователя:</w:t>
      </w:r>
    </w:p>
    <w:p>
      <w:pPr>
        <w:pStyle w:val="26"/>
        <w:widowControl w:val="false"/>
        <w:shd w:val="clear" w:color="auto" w:fill="auto"/>
        <w:bidi w:val="0"/>
        <w:spacing w:lineRule="exact" w:line="220" w:before="0" w:after="0"/>
        <w:ind w:left="760" w:right="0" w:hanging="684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26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bidi w:val="0"/>
        <w:spacing w:lineRule="exact" w:line="295" w:before="0" w:after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Логин и пароль (обязательно) - пара идентификаторов, которые пользователь вводит в форме входа; логин должен содержать только буквы английского алфавита, цифры и знак и может иметь любую длину, пароль может содержать любые символы и должен иметь длину от 6 до 30 символов</w:t>
      </w:r>
    </w:p>
    <w:p>
      <w:pPr>
        <w:pStyle w:val="26"/>
        <w:widowControl w:val="false"/>
        <w:numPr>
          <w:ilvl w:val="0"/>
          <w:numId w:val="5"/>
        </w:numPr>
        <w:shd w:val="clear" w:color="auto" w:fill="auto"/>
        <w:bidi w:val="0"/>
        <w:spacing w:lineRule="exact" w:line="295" w:before="0" w:after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Адрес электронной почты — необходим для идентификации пользователья, восстановления пароля, отправки уведомлений системы.</w:t>
      </w:r>
    </w:p>
    <w:p>
      <w:pPr>
        <w:pStyle w:val="26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754" w:leader="none"/>
        </w:tabs>
        <w:bidi w:val="0"/>
        <w:spacing w:lineRule="exact" w:line="295" w:before="0" w:after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Контактные данные (необязательно) — </w:t>
      </w:r>
      <w:r>
        <w:rPr>
          <w:color w:val="000000"/>
          <w:spacing w:val="0"/>
          <w:w w:val="100"/>
          <w:lang w:val="en-US" w:eastAsia="en-US" w:bidi="en-US"/>
        </w:rPr>
        <w:t xml:space="preserve">должность, идентификаторы НОСТРОЙ, НОПРИЗ, </w:t>
      </w:r>
      <w:r>
        <w:rPr>
          <w:color w:val="000000"/>
          <w:spacing w:val="0"/>
          <w:w w:val="100"/>
          <w:lang w:val="ru-RU" w:eastAsia="ru-RU" w:bidi="ru-RU"/>
        </w:rPr>
        <w:t>номер телефона и пр.</w:t>
      </w:r>
    </w:p>
    <w:p>
      <w:pPr>
        <w:pStyle w:val="26"/>
        <w:keepNext w:val="false"/>
        <w:keepLines w:val="false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754" w:leader="none"/>
        </w:tabs>
        <w:bidi w:val="0"/>
        <w:spacing w:lineRule="exact" w:line="295" w:before="0" w:after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Состояние (обязательно) - включает/выключает доступ пользователя к сервису</w:t>
      </w:r>
    </w:p>
    <w:p>
      <w:pPr>
        <w:pStyle w:val="26"/>
        <w:widowControl w:val="false"/>
        <w:numPr>
          <w:ilvl w:val="0"/>
          <w:numId w:val="5"/>
        </w:numPr>
        <w:shd w:val="clear" w:color="auto" w:fill="auto"/>
        <w:tabs>
          <w:tab w:val="clear" w:pos="720"/>
          <w:tab w:val="left" w:pos="754" w:leader="none"/>
        </w:tabs>
        <w:bidi w:val="0"/>
        <w:spacing w:lineRule="exact" w:line="295" w:before="0" w:after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Флаг, подписка на рассылку уведомлений системы</w:t>
      </w:r>
    </w:p>
    <w:p>
      <w:pPr>
        <w:pStyle w:val="26"/>
        <w:keepNext w:val="false"/>
        <w:keepLines w:val="false"/>
        <w:widowControl w:val="false"/>
        <w:shd w:val="clear" w:color="auto" w:fill="auto"/>
        <w:tabs>
          <w:tab w:val="clear" w:pos="720"/>
          <w:tab w:val="left" w:pos="754" w:leader="none"/>
        </w:tabs>
        <w:bidi w:val="0"/>
        <w:spacing w:lineRule="exact" w:line="295" w:before="0" w:after="0"/>
        <w:ind w:left="760" w:right="0" w:hanging="557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26"/>
        <w:widowControl w:val="false"/>
        <w:shd w:val="clear" w:color="auto" w:fill="auto"/>
        <w:tabs>
          <w:tab w:val="clear" w:pos="720"/>
          <w:tab w:val="left" w:pos="754" w:leader="none"/>
        </w:tabs>
        <w:bidi w:val="0"/>
        <w:spacing w:lineRule="exact" w:line="295" w:before="0" w:after="0"/>
        <w:ind w:left="760" w:right="0" w:hanging="557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25"/>
        <w:keepNext w:val="true"/>
        <w:keepLines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50" w:leader="none"/>
        </w:tabs>
        <w:bidi w:val="0"/>
        <w:spacing w:lineRule="exact" w:line="280" w:before="0" w:after="409"/>
        <w:ind w:left="0" w:right="0" w:hanging="0"/>
        <w:jc w:val="both"/>
        <w:outlineLvl w:val="1"/>
        <w:rPr/>
      </w:pPr>
      <w:bookmarkStart w:id="2" w:name="bookmark3"/>
      <w:r>
        <w:rPr>
          <w:color w:val="000000"/>
          <w:spacing w:val="0"/>
          <w:w w:val="100"/>
          <w:lang w:val="ru-RU" w:eastAsia="ru-RU" w:bidi="ru-RU"/>
        </w:rPr>
        <w:t xml:space="preserve">Управление </w:t>
      </w:r>
      <w:bookmarkEnd w:id="2"/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объектами</w:t>
      </w:r>
    </w:p>
    <w:p>
      <w:pPr>
        <w:pStyle w:val="26"/>
        <w:keepNext w:val="false"/>
        <w:keepLines w:val="false"/>
        <w:widowControl w:val="false"/>
        <w:shd w:val="clear" w:color="auto" w:fill="auto"/>
        <w:bidi w:val="0"/>
        <w:spacing w:before="0" w:after="236"/>
        <w:ind w:left="0" w:right="740" w:firstLine="42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В рамках одного аккаунта системы есть возможность создавать неограниченное количество объектов строительства  (реконструкции). Каждый объект может содержать всю необходимую </w:t>
      </w:r>
      <w:r>
        <w:rPr>
          <w:color w:val="000000"/>
          <w:spacing w:val="0"/>
          <w:w w:val="100"/>
          <w:lang w:val="ru-RU" w:eastAsia="ru-RU" w:bidi="ru-RU"/>
        </w:rPr>
        <w:t>документацию — внешнюю загружаемую и внутреннюю создаваемую в системе.</w:t>
      </w:r>
      <w:r>
        <w:rPr>
          <w:color w:val="000000"/>
          <w:spacing w:val="0"/>
          <w:w w:val="100"/>
          <w:lang w:val="ru-RU" w:eastAsia="ru-RU" w:bidi="ru-RU"/>
        </w:rPr>
        <w:t xml:space="preserve"> </w:t>
      </w:r>
    </w:p>
    <w:p>
      <w:pPr>
        <w:pStyle w:val="26"/>
        <w:widowControl w:val="false"/>
        <w:shd w:val="clear" w:color="auto" w:fill="auto"/>
        <w:tabs>
          <w:tab w:val="clear" w:pos="720"/>
          <w:tab w:val="left" w:pos="754" w:leader="none"/>
        </w:tabs>
        <w:bidi w:val="0"/>
        <w:spacing w:lineRule="exact" w:line="295" w:before="0" w:after="0"/>
        <w:ind w:left="760" w:right="0" w:hanging="557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25"/>
        <w:keepNext w:val="true"/>
        <w:keepLines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50" w:leader="none"/>
        </w:tabs>
        <w:bidi w:val="0"/>
        <w:spacing w:lineRule="exact" w:line="280" w:before="0" w:after="409"/>
        <w:ind w:left="0" w:right="0" w:hanging="0"/>
        <w:jc w:val="both"/>
        <w:outlineLvl w:val="1"/>
        <w:rPr>
          <w:rFonts w:ascii="Special#Default Metrics Font" w:hAnsi="Special#Default Metrics Font" w:eastAsia="Special#Default Metrics Font" w:cs="Special#Default Metrics Fon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</w:pP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Р</w:t>
      </w: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азграничение прав пользователей</w:t>
      </w:r>
    </w:p>
    <w:p>
      <w:pPr>
        <w:pStyle w:val="26"/>
        <w:keepNext w:val="false"/>
        <w:keepLines w:val="false"/>
        <w:widowControl w:val="false"/>
        <w:shd w:val="clear" w:color="auto" w:fill="auto"/>
        <w:bidi w:val="0"/>
        <w:spacing w:before="0" w:after="236"/>
        <w:ind w:left="0" w:right="740" w:firstLine="42"/>
        <w:jc w:val="left"/>
        <w:rPr>
          <w:rFonts w:ascii="Special#Default Metrics Font" w:hAnsi="Special#Default Metrics Font" w:eastAsia="Special#Default Metrics Font" w:cs="Special#Default Metrics Fon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</w:pP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 xml:space="preserve">Разграничение прав дользователей осуществляется через назначение на объект, и зависит от того в качестве </w:t>
      </w: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какой компании назначена организация в которую включен пользователь, а так же в качестве кого назначен пользователь на объекте.</w:t>
      </w:r>
    </w:p>
    <w:p>
      <w:pPr>
        <w:pStyle w:val="26"/>
        <w:widowControl w:val="false"/>
        <w:shd w:val="clear" w:color="auto" w:fill="auto"/>
        <w:bidi w:val="0"/>
        <w:spacing w:before="0" w:after="236"/>
        <w:ind w:left="0" w:right="740" w:firstLine="42"/>
        <w:jc w:val="left"/>
        <w:rPr>
          <w:b/>
          <w:b/>
          <w:bCs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Типы назначаемых компаний: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Застройщик;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Технический заказчик;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Компания, осуществляющая строительство (генподрядчик);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Компания, осуществляющая подготовку проектной документации;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Государственный строительный надзор;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Охрана труда;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Подрядная организация;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Организация осуществляющая строительный контроль (от застройщика);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Организация осуществляющая строительный контроль (от генподрядчика);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Организация, разработавшая проектную документацию, чертежи КМ, КЖ, КМД, КЖД;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Организация, разработавшая проект производства работ;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Испытательная лаборатория;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Оргранизация осуществляющая эксплуатацию;</w:t>
      </w:r>
    </w:p>
    <w:p>
      <w:pPr>
        <w:pStyle w:val="Style27"/>
        <w:widowControl w:val="false"/>
        <w:numPr>
          <w:ilvl w:val="0"/>
          <w:numId w:val="7"/>
        </w:numPr>
        <w:shd w:val="clear" w:color="auto" w:fill="auto"/>
        <w:bidi w:val="0"/>
        <w:spacing w:before="0" w:after="236"/>
        <w:jc w:val="left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eastAsia="Special#Default Metrics Font" w:cs="Special#Default Metrics Font" w:ascii="Special#Default Metrics Font" w:hAnsi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СРО</w:t>
      </w:r>
    </w:p>
    <w:p>
      <w:pPr>
        <w:pStyle w:val="26"/>
        <w:widowControl w:val="false"/>
        <w:shd w:val="clear" w:color="auto" w:fill="auto"/>
        <w:bidi w:val="0"/>
        <w:spacing w:before="0" w:after="236"/>
        <w:ind w:left="0" w:right="740" w:firstLine="42"/>
        <w:jc w:val="left"/>
        <w:rPr>
          <w:b/>
          <w:b/>
          <w:bCs/>
        </w:rPr>
      </w:pPr>
      <w:r>
        <w:rPr>
          <w:b/>
          <w:bCs/>
          <w:color w:val="000000"/>
          <w:spacing w:val="0"/>
          <w:w w:val="100"/>
          <w:lang w:val="en-US" w:eastAsia="en-US" w:bidi="en-US"/>
        </w:rPr>
        <w:t>Типы сотрудников: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Руководитель;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Менеджер по объекту;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Менеджер по замечаниям;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Уполномоченный представитель;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Представитель по вопросам строительного контроля;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Представитель по вопросам авторского надзора;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Специалист;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Ответственный за контроль качества общестроительных работ;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Ответственный за контроль качества наружных и внутренних сетей инженерно-технического обеспечения;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Ответственный за контроль качества наружных и внутренних сетей электроснабжения;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Ответственный, производитель работ, ИТП;</w:t>
      </w:r>
    </w:p>
    <w:p>
      <w:pPr>
        <w:pStyle w:val="26"/>
        <w:widowControl w:val="false"/>
        <w:numPr>
          <w:ilvl w:val="0"/>
          <w:numId w:val="6"/>
        </w:numPr>
        <w:shd w:val="clear" w:color="auto" w:fill="auto"/>
        <w:bidi w:val="0"/>
        <w:spacing w:before="0" w:after="236"/>
        <w:jc w:val="left"/>
        <w:rPr/>
      </w:pPr>
      <w:r>
        <w:rPr/>
        <w:t>Рабочий, исполнитель, бригадир…</w:t>
      </w:r>
    </w:p>
    <w:p>
      <w:pPr>
        <w:pStyle w:val="26"/>
        <w:widowControl w:val="false"/>
        <w:shd w:val="clear" w:color="auto" w:fill="auto"/>
        <w:bidi w:val="0"/>
        <w:spacing w:before="0" w:after="236"/>
        <w:jc w:val="left"/>
        <w:rPr/>
      </w:pPr>
      <w:r>
        <w:rPr/>
      </w:r>
    </w:p>
    <w:p>
      <w:pPr>
        <w:pStyle w:val="26"/>
        <w:keepNext w:val="false"/>
        <w:keepLines w:val="false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/>
      </w:pPr>
      <w:r>
        <w:rPr/>
        <w:t xml:space="preserve">В зависимости от назначения, пользователи системы имеют возможность вести журналы учета и входного контроля, составлять акты освидетельствования, взаимодействовать с </w:t>
      </w: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органами государственного строительного надзора.</w:t>
      </w:r>
    </w:p>
    <w:p>
      <w:pPr>
        <w:pStyle w:val="25"/>
        <w:widowControl w:val="false"/>
        <w:numPr>
          <w:ilvl w:val="0"/>
          <w:numId w:val="2"/>
        </w:numPr>
        <w:shd w:val="clear" w:color="auto" w:fill="auto"/>
        <w:tabs>
          <w:tab w:val="clear" w:pos="720"/>
          <w:tab w:val="left" w:pos="450" w:leader="none"/>
        </w:tabs>
        <w:bidi w:val="0"/>
        <w:spacing w:lineRule="exact" w:line="280" w:before="0" w:after="409"/>
        <w:ind w:left="0" w:right="0" w:hanging="0"/>
        <w:jc w:val="both"/>
        <w:outlineLvl w:val="1"/>
        <w:rPr/>
      </w:pPr>
      <w:r>
        <w:rPr/>
        <w:t>Основн</w:t>
      </w:r>
      <w:r>
        <w:rPr/>
        <w:t>ы</w:t>
      </w:r>
      <w:r>
        <w:rPr/>
        <w:t>е модули системы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/>
          <w:b/>
          <w:bCs/>
        </w:rPr>
      </w:pPr>
      <w:r>
        <w:rPr>
          <w:rFonts w:eastAsia="Special#Default Metrics Font" w:cs="Special#Default Metrics Fon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Журналы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Общий и специальные журналы работ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входного контроля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строительного контроля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забивки свай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контрольной тарировки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прокладки кабелей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изготовления буронабивных свай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изготовления и освидетельствования арматурных каркасов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подводного бетонирования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контроля подготовки высокопрочных болтов, гаек и шайб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укладки асфальтобетонной смеси</w:t>
      </w:r>
    </w:p>
    <w:p>
      <w:pPr>
        <w:pStyle w:val="26"/>
        <w:widowControl w:val="false"/>
        <w:numPr>
          <w:ilvl w:val="0"/>
          <w:numId w:val="9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Журнал розлива битума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Акты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освидетельствования скрытых работ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освидетельствования ответственных конструкций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освидетельствования геодезической разбивочной основы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приемки геодезической разбивочной основы для строительства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разбивки осей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освидетельствования участков сетей инженерно-технического обеспечения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испытания конструкций здания и сооружения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гидростатического или манометрического испытания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испытания системы внутренней канализации и водостоков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теплового испытания системы отопления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приемки системы и выпусков канализации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готовности строительной части помещений к производству электромонтажных работ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технической готовности электромонтажных работ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о приемке силового трансформатора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приема передачи строительной площадки</w:t>
      </w:r>
    </w:p>
    <w:p>
      <w:pPr>
        <w:pStyle w:val="26"/>
        <w:widowControl w:val="false"/>
        <w:numPr>
          <w:ilvl w:val="0"/>
          <w:numId w:val="10"/>
        </w:numPr>
        <w:shd w:val="clear" w:color="auto" w:fill="auto"/>
        <w:bidi w:val="0"/>
        <w:spacing w:lineRule="exact" w:line="300" w:before="0" w:after="236"/>
        <w:jc w:val="left"/>
        <w:rPr/>
      </w:pPr>
      <w:r>
        <w:rPr/>
        <w:t>Акты проверки ГСН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Замечания и нарушения (строительный контроль)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Модуль позволяет устанавливать замечания и нарушения между участниками системы для проведения строительного контроля, как в простом текстовом виде, так и с установлением местоположения на планах и чертежах с возможностью фотофиксации.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Иформационная BIM модель объекта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/>
      </w:pPr>
      <w:r>
        <w:rPr>
          <w:b w:val="false"/>
          <w:bCs w:val="false"/>
        </w:rPr>
        <w:t xml:space="preserve">Модуль позволяет производить взаимодействие с 3D моделью объекта выгруженной ранее из CAD систем, </w:t>
      </w: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с помощью</w:t>
      </w:r>
      <w:r>
        <w:rPr>
          <w:b w:val="false"/>
          <w:bCs w:val="false"/>
        </w:rPr>
        <w:t xml:space="preserve"> формата IFC.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/>
      </w:pPr>
      <w:r>
        <w:rPr>
          <w:b/>
          <w:bCs/>
        </w:rPr>
        <w:t xml:space="preserve">Модуль для </w:t>
      </w:r>
      <w:r>
        <w:rPr>
          <w:rFonts w:eastAsia="Special#Default Metrics Font" w:cs="Special#Default Metrics Font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взаимодействия с</w:t>
      </w:r>
      <w:r>
        <w:rPr>
          <w:b/>
          <w:bCs/>
        </w:rPr>
        <w:t xml:space="preserve"> Государственным строительным надзором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Модуль позволяет органам Государственного строительного надзора непосредственно учавствовать в процессе строительного контроля через систему СКИД.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Вся документация создаваемая в системе (внутренняя) может быть подписана участниками строительства при помощи цифровой подписи ЭЦП.</w:t>
      </w:r>
    </w:p>
    <w:p>
      <w:pPr>
        <w:sectPr>
          <w:type w:val="nextPage"/>
          <w:pgSz w:w="11906" w:h="16838"/>
          <w:pgMar w:left="1382" w:right="1453" w:header="0" w:top="1542" w:footer="0" w:bottom="1669" w:gutter="0"/>
          <w:pgNumType w:fmt="decimal"/>
          <w:formProt w:val="false"/>
          <w:textDirection w:val="lrTb"/>
          <w:docGrid w:type="default" w:linePitch="360" w:charSpace="0"/>
        </w:sectPr>
        <w:pStyle w:val="26"/>
        <w:widowControl w:val="false"/>
        <w:shd w:val="clear" w:color="auto" w:fill="auto"/>
        <w:bidi w:val="0"/>
        <w:spacing w:lineRule="exact" w:line="300" w:before="0" w:after="236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2"/>
        <w:keepNext w:val="true"/>
        <w:keepLines/>
        <w:widowControl w:val="false"/>
        <w:shd w:val="clear" w:color="auto" w:fill="auto"/>
        <w:bidi w:val="0"/>
        <w:spacing w:lineRule="exact" w:line="445" w:before="0" w:after="612"/>
        <w:ind w:left="0" w:right="0" w:hanging="0"/>
        <w:jc w:val="left"/>
        <w:rPr>
          <w:rFonts w:ascii="Special#Default Metrics Font" w:hAnsi="Special#Default Metrics Font" w:eastAsia="Special#Default Metrics Font" w:cs="Special#Default Metrics Font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30"/>
          <w:szCs w:val="30"/>
          <w:u w:val="none"/>
          <w:lang w:val="ru-RU" w:eastAsia="ru-RU" w:bidi="ru-RU"/>
        </w:rPr>
      </w:pPr>
      <w:r>
        <w:rPr>
          <w:rFonts w:eastAsia="Special#Default Metrics Font" w:cs="Special#Default Metrics Font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30"/>
          <w:szCs w:val="30"/>
          <w:u w:val="none"/>
          <w:lang w:val="ru-RU" w:eastAsia="ru-RU" w:bidi="ru-RU"/>
        </w:rPr>
        <w:t>Безопасность и хранение данных в облачной системе СКИД</w:t>
      </w:r>
    </w:p>
    <w:p>
      <w:pPr>
        <w:pStyle w:val="26"/>
        <w:keepNext w:val="false"/>
        <w:keepLines w:val="false"/>
        <w:widowControl w:val="false"/>
        <w:shd w:val="clear" w:color="auto" w:fill="auto"/>
        <w:bidi w:val="0"/>
        <w:spacing w:lineRule="exact" w:line="300" w:before="0" w:after="304"/>
        <w:ind w:left="0" w:right="964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Каждый аккаунт в системе имеет собственную изолированную базу данных. Все базы данных подвергаются ежедневному резервному копированию на отдельный сервер, а также репликацию.</w:t>
      </w:r>
    </w:p>
    <w:p>
      <w:pPr>
        <w:pStyle w:val="26"/>
        <w:widowControl w:val="false"/>
        <w:shd w:val="clear" w:color="auto" w:fill="auto"/>
        <w:bidi w:val="0"/>
        <w:spacing w:lineRule="exact" w:line="300" w:before="0" w:after="304"/>
        <w:ind w:left="0" w:right="964" w:hanging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>Доступ в личный кабинет пользователя отвечает следующим требованиям по безопасности: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755" w:leader="none"/>
        </w:tabs>
        <w:bidi w:val="0"/>
        <w:spacing w:lineRule="exact" w:line="220" w:before="0" w:after="0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Для входа в личный кабинет пользователь должен указывать логин и пароль.</w:t>
      </w:r>
    </w:p>
    <w:p>
      <w:pPr>
        <w:pStyle w:val="26"/>
        <w:keepNext w:val="false"/>
        <w:keepLines w:val="false"/>
        <w:widowControl w:val="false"/>
        <w:numPr>
          <w:ilvl w:val="0"/>
          <w:numId w:val="8"/>
        </w:numPr>
        <w:shd w:val="clear" w:color="auto" w:fill="auto"/>
        <w:tabs>
          <w:tab w:val="clear" w:pos="720"/>
          <w:tab w:val="left" w:pos="755" w:leader="none"/>
        </w:tabs>
        <w:bidi w:val="0"/>
        <w:spacing w:lineRule="exact" w:line="300" w:before="0" w:after="0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Доступ в личный кабинет выполняется с помощью защищенного </w:t>
      </w:r>
      <w:r>
        <w:rPr>
          <w:color w:val="000000"/>
          <w:spacing w:val="0"/>
          <w:w w:val="100"/>
          <w:lang w:val="en-US" w:eastAsia="en-US" w:bidi="en-US"/>
        </w:rPr>
        <w:t>SSL</w:t>
      </w:r>
      <w:r>
        <w:rPr>
          <w:color w:val="000000"/>
          <w:spacing w:val="0"/>
          <w:w w:val="100"/>
          <w:lang w:val="ru-RU" w:eastAsia="ru-RU" w:bidi="ru-RU"/>
        </w:rPr>
        <w:t>-протокола.</w:t>
      </w:r>
    </w:p>
    <w:p>
      <w:pPr>
        <w:pStyle w:val="12"/>
        <w:widowControl w:val="false"/>
        <w:shd w:val="clear" w:color="auto" w:fill="auto"/>
        <w:bidi w:val="0"/>
        <w:spacing w:lineRule="exact" w:line="445" w:before="0" w:after="612"/>
        <w:ind w:left="0" w:right="0" w:hanging="0"/>
        <w:jc w:val="left"/>
        <w:rPr>
          <w:color w:val="000000"/>
          <w:spacing w:val="0"/>
          <w:w w:val="100"/>
          <w:lang w:val="ru-RU" w:eastAsia="ru-RU" w:bidi="ru-RU"/>
        </w:rPr>
      </w:pPr>
      <w:r>
        <w:rPr>
          <w:b w:val="false"/>
          <w:bCs w:val="false"/>
        </w:rPr>
      </w:r>
    </w:p>
    <w:p>
      <w:pPr>
        <w:pStyle w:val="12"/>
        <w:widowControl w:val="false"/>
        <w:shd w:val="clear" w:color="auto" w:fill="auto"/>
        <w:bidi w:val="0"/>
        <w:spacing w:lineRule="exact" w:line="445" w:before="0" w:after="612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Информация, необходимая для установки и эксплуатации программного обеспечения 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СКИД</w:t>
      </w:r>
    </w:p>
    <w:p>
      <w:pPr>
        <w:pStyle w:val="26"/>
        <w:keepNext w:val="false"/>
        <w:keepLines w:val="false"/>
        <w:widowControl w:val="false"/>
        <w:shd w:val="clear" w:color="auto" w:fill="FFFFFF"/>
        <w:bidi w:val="0"/>
        <w:spacing w:lineRule="exact" w:line="300" w:before="540" w:after="240"/>
        <w:ind w:left="0" w:right="0" w:hanging="0"/>
        <w:jc w:val="left"/>
        <w:rPr/>
      </w:pPr>
      <w:r>
        <w:rPr/>
        <w:t xml:space="preserve">В настоящее время система СКИД имеет облачную платформу, и располагается на серверах арендуемых компанией СКИД. Регистрация аккаунта в облачной системе в настоящее время осуществляется по предварительному запросу заказчика. </w:t>
      </w:r>
    </w:p>
    <w:p>
      <w:pPr>
        <w:pStyle w:val="26"/>
        <w:widowControl w:val="false"/>
        <w:shd w:val="clear" w:color="auto" w:fill="FFFFFF"/>
        <w:bidi w:val="0"/>
        <w:spacing w:lineRule="exact" w:line="300" w:before="540" w:after="240"/>
        <w:ind w:left="0" w:right="0" w:hanging="0"/>
        <w:jc w:val="left"/>
        <w:rPr/>
      </w:pPr>
      <w:r>
        <w:rPr/>
        <w:t xml:space="preserve">Система не имеет  коробочной версии для продажи, и установка на сервер заказчика может быть осуществленна только в индивидуальном порядке по договоренности сторон. </w:t>
      </w:r>
      <w:bookmarkStart w:id="3" w:name="bookmark13"/>
      <w:bookmarkEnd w:id="3"/>
    </w:p>
    <w:p>
      <w:pPr>
        <w:pStyle w:val="26"/>
        <w:widowControl w:val="false"/>
        <w:shd w:val="clear" w:color="auto" w:fill="FFFFFF"/>
        <w:bidi w:val="0"/>
        <w:spacing w:lineRule="exact" w:line="300" w:before="540" w:after="240"/>
        <w:ind w:left="0" w:right="0" w:hanging="0"/>
        <w:jc w:val="left"/>
        <w:rPr/>
      </w:pPr>
      <w:r>
        <w:rPr/>
      </w:r>
    </w:p>
    <w:p>
      <w:pPr>
        <w:pStyle w:val="25"/>
        <w:keepNext w:val="true"/>
        <w:keepLines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57" w:leader="none"/>
        </w:tabs>
        <w:bidi w:val="0"/>
        <w:spacing w:lineRule="exact" w:line="280" w:before="0" w:after="348"/>
        <w:ind w:left="160" w:right="0" w:hanging="0"/>
        <w:rPr/>
      </w:pPr>
      <w:bookmarkStart w:id="4" w:name="bookmark14"/>
      <w:r>
        <w:rPr>
          <w:color w:val="000000"/>
          <w:spacing w:val="0"/>
          <w:w w:val="100"/>
          <w:lang w:val="ru-RU" w:eastAsia="ru-RU" w:bidi="ru-RU"/>
        </w:rPr>
        <w:t>Необходимое системное программное обеспечение</w:t>
      </w:r>
      <w:bookmarkEnd w:id="4"/>
    </w:p>
    <w:p>
      <w:pPr>
        <w:pStyle w:val="26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757" w:leader="none"/>
        </w:tabs>
        <w:bidi w:val="0"/>
        <w:spacing w:lineRule="exact" w:line="295" w:before="0" w:after="0"/>
        <w:ind w:left="400" w:right="0" w:firstLine="2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Операционная система: </w:t>
      </w:r>
      <w:r>
        <w:rPr>
          <w:color w:val="000000"/>
          <w:spacing w:val="0"/>
          <w:w w:val="100"/>
          <w:lang w:val="en-US" w:eastAsia="en-US" w:bidi="en-US"/>
        </w:rPr>
        <w:t>Debian, Ubuntu, CentOS, FreeBSD</w:t>
      </w:r>
    </w:p>
    <w:p>
      <w:pPr>
        <w:pStyle w:val="26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757" w:leader="none"/>
        </w:tabs>
        <w:bidi w:val="0"/>
        <w:spacing w:lineRule="exact" w:line="295" w:before="0" w:after="0"/>
        <w:ind w:left="400" w:right="0" w:firstLine="2"/>
        <w:jc w:val="both"/>
        <w:rPr/>
      </w:pPr>
      <w:r>
        <w:rPr>
          <w:color w:val="000000"/>
          <w:spacing w:val="0"/>
          <w:w w:val="100"/>
          <w:lang w:val="ru-RU" w:eastAsia="ru-RU" w:bidi="ru-RU"/>
        </w:rPr>
        <w:t>Разрядность операционной системы: х64</w:t>
      </w:r>
    </w:p>
    <w:p>
      <w:pPr>
        <w:pStyle w:val="26"/>
        <w:keepNext w:val="false"/>
        <w:keepLines w:val="false"/>
        <w:widowControl w:val="false"/>
        <w:numPr>
          <w:ilvl w:val="0"/>
          <w:numId w:val="4"/>
        </w:numPr>
        <w:shd w:val="clear" w:color="auto" w:fill="auto"/>
        <w:tabs>
          <w:tab w:val="clear" w:pos="720"/>
          <w:tab w:val="left" w:pos="757" w:leader="none"/>
        </w:tabs>
        <w:bidi w:val="0"/>
        <w:spacing w:lineRule="exact" w:line="295" w:before="0" w:after="612"/>
        <w:ind w:left="760" w:right="0" w:hanging="358"/>
        <w:jc w:val="left"/>
        <w:rPr/>
      </w:pPr>
      <w:r>
        <w:rPr>
          <w:color w:val="000000"/>
          <w:spacing w:val="0"/>
          <w:w w:val="100"/>
          <w:lang w:val="ru-RU" w:eastAsia="ru-RU" w:bidi="ru-RU"/>
        </w:rPr>
        <w:t xml:space="preserve">Дополнительные пакеты: </w:t>
      </w:r>
      <w:r>
        <w:rPr>
          <w:color w:val="000000"/>
          <w:spacing w:val="0"/>
          <w:w w:val="100"/>
          <w:lang w:val="en-US" w:eastAsia="en-US" w:bidi="en-US"/>
        </w:rPr>
        <w:t>php версии 7.1 и выше, MySQL (</w:t>
      </w:r>
      <w:r>
        <w:rPr>
          <w:rFonts w:eastAsia="Cambria" w:cs="Arial" w:ascii="Arial" w:hAnsi="Arial"/>
          <w:color w:val="000000"/>
          <w:spacing w:val="0"/>
          <w:w w:val="100"/>
          <w:lang w:val="en-US" w:eastAsia="en-US" w:bidi="en-US"/>
        </w:rPr>
        <w:t>Community Edition</w:t>
      </w:r>
      <w:r>
        <w:rPr>
          <w:color w:val="000000"/>
          <w:spacing w:val="0"/>
          <w:w w:val="100"/>
          <w:lang w:val="en-US" w:eastAsia="en-US" w:bidi="en-US"/>
        </w:rPr>
        <w:t>) версии 5 и выше.</w:t>
      </w:r>
    </w:p>
    <w:p>
      <w:pPr>
        <w:pStyle w:val="25"/>
        <w:keepNext w:val="true"/>
        <w:keepLines/>
        <w:widowControl w:val="false"/>
        <w:numPr>
          <w:ilvl w:val="0"/>
          <w:numId w:val="3"/>
        </w:numPr>
        <w:shd w:val="clear" w:color="auto" w:fill="auto"/>
        <w:tabs>
          <w:tab w:val="clear" w:pos="720"/>
          <w:tab w:val="left" w:pos="757" w:leader="none"/>
        </w:tabs>
        <w:bidi w:val="0"/>
        <w:spacing w:lineRule="exact" w:line="280" w:before="0" w:after="408"/>
        <w:ind w:left="160" w:right="0" w:hanging="0"/>
        <w:rPr/>
      </w:pPr>
      <w:bookmarkStart w:id="5" w:name="bookmark15"/>
      <w:r>
        <w:rPr>
          <w:color w:val="000000"/>
          <w:spacing w:val="0"/>
          <w:w w:val="100"/>
          <w:lang w:val="ru-RU" w:eastAsia="ru-RU" w:bidi="ru-RU"/>
        </w:rPr>
        <w:t>Необходимое серверное оборудование</w:t>
      </w:r>
      <w:bookmarkEnd w:id="5"/>
    </w:p>
    <w:p>
      <w:pPr>
        <w:pStyle w:val="51"/>
        <w:keepNext w:val="false"/>
        <w:keepLines w:val="false"/>
        <w:widowControl w:val="false"/>
        <w:shd w:val="clear" w:color="auto" w:fill="auto"/>
        <w:bidi w:val="0"/>
        <w:spacing w:lineRule="exact" w:line="220" w:before="0" w:after="10"/>
        <w:ind w:left="0" w:right="0" w:firstLine="33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p>
      <w:p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0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500"/>
      </w:tblGrid>
      <w:tr>
        <w:trPr>
          <w:trHeight w:val="530" w:hRule="exac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>CPU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 xml:space="preserve">Intel Core </w:t>
            </w:r>
            <w:r>
              <w:rPr>
                <w:rStyle w:val="23"/>
                <w:lang w:val="kk-KZ" w:eastAsia="kk-KZ" w:bidi="kk-KZ"/>
              </w:rPr>
              <w:t>ІЗ</w:t>
            </w:r>
          </w:p>
        </w:tc>
      </w:tr>
      <w:tr>
        <w:trPr>
          <w:trHeight w:val="525" w:hRule="exac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>RAM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>8 GB</w:t>
            </w:r>
          </w:p>
        </w:tc>
      </w:tr>
      <w:tr>
        <w:trPr>
          <w:trHeight w:val="520" w:hRule="exac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>HDD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>2</w:t>
            </w:r>
            <w:r>
              <w:rPr>
                <w:rStyle w:val="23"/>
              </w:rPr>
              <w:t xml:space="preserve"> x </w:t>
            </w:r>
            <w:r>
              <w:rPr>
                <w:rStyle w:val="23"/>
              </w:rPr>
              <w:t>1</w:t>
            </w:r>
            <w:r>
              <w:rPr>
                <w:rStyle w:val="23"/>
              </w:rPr>
              <w:t xml:space="preserve"> </w:t>
            </w:r>
            <w:r>
              <w:rPr>
                <w:rStyle w:val="23"/>
                <w:lang w:val="ru-RU" w:eastAsia="ru-RU" w:bidi="ru-RU"/>
              </w:rPr>
              <w:t xml:space="preserve">ТВ, </w:t>
            </w:r>
            <w:r>
              <w:rPr>
                <w:rStyle w:val="23"/>
              </w:rPr>
              <w:t>7200 RPM</w:t>
            </w:r>
          </w:p>
        </w:tc>
      </w:tr>
      <w:tr>
        <w:trPr>
          <w:trHeight w:val="545" w:hRule="exac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>RAID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framePr w:w="9000" w:hRule="exact" w:h="23" w:hSpace="0" w:vSpace="0" w:wrap="none" w:y="1" w:vAnchor="text" w:xAlign="center" w:hAnchor="text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fill="FFFFFF" w:val="clear"/>
              <w:rPr/>
              <w:framePr w:w="9000" w:h="2325" w:x="27" w:y="1" w:wrap="none" w:vAnchor="text" w:hAnchor="text" w:hRule="exact"/>
            </w:pPr>
            <w:r>
              <w:rPr>
                <w:rStyle w:val="23"/>
              </w:rPr>
              <w:t>Soft RAID5</w:t>
            </w:r>
          </w:p>
        </w:tc>
      </w:tr>
    </w:tbl>
    <w:p>
      <w:pPr>
        <w:pStyle w:val="Normal"/>
        <w:widowControl w:val="false"/>
        <w:rPr>
          <w:sz w:val="2"/>
          <w:szCs w:val="2"/>
        </w:rPr>
        <w:framePr w:w="9000" w:h="2325" w:x="27" w:y="1" w:wrap="none" w:vAnchor="text" w:hAnchor="text" w:hRule="exact"/>
      </w:pPr>
      <w:r>
        <w:rPr>
          <w:sz w:val="2"/>
          <w:szCs w:val="2"/>
        </w:rPr>
      </w:r>
    </w:p>
    <w:p>
      <w:pPr>
        <w:pStyle w:val="51"/>
        <w:keepNext w:val="false"/>
        <w:keepLines w:val="false"/>
        <w:widowControl w:val="false"/>
        <w:shd w:val="clear" w:color="auto" w:fill="auto"/>
        <w:bidi w:val="0"/>
        <w:spacing w:lineRule="exact" w:line="220" w:before="584" w:after="5"/>
        <w:ind w:left="0" w:right="0" w:hanging="0"/>
        <w:jc w:val="left"/>
        <w:rPr>
          <w:color w:val="000000"/>
          <w:spacing w:val="0"/>
          <w:w w:val="100"/>
          <w:lang w:val="ru-RU" w:eastAsia="ru-RU" w:bidi="ru-RU"/>
        </w:rPr>
      </w:pPr>
      <w:r>
        <w:rPr/>
      </w:r>
    </w:p>
    <w:sectPr>
      <w:type w:val="nextPage"/>
      <w:pgSz w:w="11906" w:h="16838"/>
      <w:pgMar w:left="1393" w:right="1458" w:header="0" w:top="1610" w:footer="0" w:bottom="1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Special#Default Metrics Font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roman"/>
    <w:pitch w:val="variable"/>
  </w:font>
  <w:font w:name="Special#Default Metrics Font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Special#Default Metrics Font" w:cs="Special#Default Metrics Font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Special#Default Metrics Font" w:cs="Special#Default Metrics Font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Special#Default Metrics Font" w:hAnsi="Special#Default Metrics Font" w:cs="Special#Default Metrics Fon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lang w:val="ru-RU" w:eastAsia="ru-RU" w:bidi="ru-RU"/>
    </w:rPr>
  </w:style>
  <w:style w:type="character" w:styleId="4Exact" w:customStyle="1">
    <w:name w:val="Основной текст (4) Exact"/>
    <w:basedOn w:val="DefaultParagraphFont"/>
    <w:link w:val="Style2"/>
    <w:qFormat/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  <w:lang w:val="en-US" w:eastAsia="en-US" w:bidi="en-US"/>
    </w:rPr>
  </w:style>
  <w:style w:type="character" w:styleId="4115ptExact" w:customStyle="1">
    <w:name w:val="Основной текст (4) + 11.5 pt Exact"/>
    <w:basedOn w:val="4Exact"/>
    <w:qFormat/>
    <w:rPr>
      <w:color w:val="000000"/>
      <w:spacing w:val="0"/>
      <w:w w:val="100"/>
      <w:sz w:val="23"/>
      <w:szCs w:val="23"/>
    </w:rPr>
  </w:style>
  <w:style w:type="character" w:styleId="3" w:customStyle="1">
    <w:name w:val="Основной текст (3)_"/>
    <w:basedOn w:val="DefaultParagraphFont"/>
    <w:link w:val="Style5"/>
    <w:qFormat/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42"/>
      <w:szCs w:val="42"/>
      <w:u w:val="none"/>
    </w:rPr>
  </w:style>
  <w:style w:type="character" w:styleId="2" w:customStyle="1">
    <w:name w:val="Оглавление (2)_"/>
    <w:basedOn w:val="DefaultParagraphFont"/>
    <w:link w:val="TOC 1"/>
    <w:qFormat/>
    <w:rPr>
      <w:rFonts w:ascii="Special#Default Metrics Font" w:hAnsi="Special#Default Metrics Font" w:eastAsia="Special#Default Metrics Font" w:cs="Special#Default Metrics Font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4" w:customStyle="1">
    <w:name w:val="Оглавление_"/>
    <w:basedOn w:val="DefaultParagraphFont"/>
    <w:link w:val="TOC 2"/>
    <w:qFormat/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1" w:customStyle="1">
    <w:name w:val="Заголовок №1_"/>
    <w:basedOn w:val="DefaultParagraphFont"/>
    <w:link w:val="Style11"/>
    <w:qFormat/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21" w:customStyle="1">
    <w:name w:val="Заголовок №2_"/>
    <w:basedOn w:val="DefaultParagraphFont"/>
    <w:link w:val="Style13"/>
    <w:qFormat/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2" w:customStyle="1">
    <w:name w:val="Основной текст (2)_"/>
    <w:basedOn w:val="DefaultParagraphFont"/>
    <w:link w:val="Style15"/>
    <w:qFormat/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" w:customStyle="1">
    <w:name w:val="Основной текст (5)_"/>
    <w:basedOn w:val="DefaultParagraphFont"/>
    <w:link w:val="Style17"/>
    <w:qFormat/>
    <w:rPr>
      <w:rFonts w:ascii="Special#Default Metrics Font" w:hAnsi="Special#Default Metrics Font" w:eastAsia="Special#Default Metrics Font" w:cs="Special#Default Metrics Font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3" w:customStyle="1">
    <w:name w:val="Основной текст (2)"/>
    <w:basedOn w:val="22"/>
    <w:qFormat/>
    <w:rPr>
      <w:color w:val="000000"/>
      <w:spacing w:val="0"/>
      <w:w w:val="100"/>
      <w:lang w:val="en-US" w:eastAsia="en-US" w:bidi="en-US"/>
    </w:rPr>
  </w:style>
  <w:style w:type="character" w:styleId="Style15" w:customStyle="1">
    <w:name w:val="Подпись к таблице_"/>
    <w:basedOn w:val="DefaultParagraphFont"/>
    <w:link w:val="Style20"/>
    <w:qFormat/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2pt" w:customStyle="1">
    <w:name w:val="Основной текст (2) + Интервал 2 pt"/>
    <w:basedOn w:val="22"/>
    <w:qFormat/>
    <w:rPr>
      <w:color w:val="000000"/>
      <w:spacing w:val="40"/>
      <w:w w:val="100"/>
      <w:lang w:val="en-US" w:eastAsia="en-US" w:bidi="en-US"/>
    </w:rPr>
  </w:style>
  <w:style w:type="character" w:styleId="295pt" w:customStyle="1">
    <w:name w:val="Основной текст (2) + 9.5 pt"/>
    <w:basedOn w:val="22"/>
    <w:qFormat/>
    <w:rPr>
      <w:color w:val="000000"/>
      <w:spacing w:val="0"/>
      <w:w w:val="100"/>
      <w:sz w:val="19"/>
      <w:szCs w:val="19"/>
      <w:lang w:val="en-US" w:eastAsia="en-US" w:bidi="en-US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Ссылка указателя"/>
    <w:qFormat/>
    <w:rPr/>
  </w:style>
  <w:style w:type="character" w:styleId="Style18">
    <w:name w:val="Символ нумерации"/>
    <w:qFormat/>
    <w:rPr/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4" w:customStyle="1">
    <w:name w:val="Основной текст (4)"/>
    <w:basedOn w:val="Normal"/>
    <w:link w:val="CharStyle3"/>
    <w:qFormat/>
    <w:pPr>
      <w:widowControl w:val="false"/>
      <w:shd w:val="clear" w:color="auto" w:fill="FFFFFF"/>
      <w:spacing w:lineRule="auto"/>
      <w:ind w:left="0" w:right="0" w:firstLine="30"/>
    </w:pPr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  <w:lang w:val="en-US" w:eastAsia="en-US" w:bidi="en-US"/>
    </w:rPr>
  </w:style>
  <w:style w:type="paragraph" w:styleId="31" w:customStyle="1">
    <w:name w:val="Основной текст (3)"/>
    <w:basedOn w:val="Normal"/>
    <w:link w:val="CharStyle6"/>
    <w:qFormat/>
    <w:pPr>
      <w:widowControl w:val="false"/>
      <w:shd w:val="clear" w:color="auto" w:fill="FFFFFF"/>
      <w:spacing w:lineRule="exact" w:line="655"/>
      <w:jc w:val="center"/>
    </w:pPr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42"/>
      <w:szCs w:val="42"/>
      <w:u w:val="none"/>
    </w:rPr>
  </w:style>
  <w:style w:type="paragraph" w:styleId="11">
    <w:name w:val="TOC 1"/>
    <w:basedOn w:val="Normal"/>
    <w:link w:val="CharStyle8"/>
    <w:autoRedefine/>
    <w:pPr>
      <w:widowControl w:val="false"/>
      <w:shd w:val="clear" w:color="auto" w:fill="FFFFFF"/>
      <w:spacing w:lineRule="exact" w:line="270"/>
      <w:ind w:left="0" w:right="0" w:firstLine="39"/>
    </w:pPr>
    <w:rPr>
      <w:rFonts w:ascii="Special#Default Metrics Font" w:hAnsi="Special#Default Metrics Font" w:eastAsia="Special#Default Metrics Font" w:cs="Special#Default Metrics Font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24">
    <w:name w:val="TOC 2"/>
    <w:basedOn w:val="Normal"/>
    <w:link w:val="CharStyle10"/>
    <w:autoRedefine/>
    <w:pPr>
      <w:widowControl w:val="false"/>
      <w:shd w:val="clear" w:color="auto" w:fill="FFFFFF"/>
      <w:spacing w:lineRule="exact" w:line="330"/>
      <w:ind w:left="0" w:right="0" w:hanging="4"/>
      <w:jc w:val="both"/>
    </w:pPr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12" w:customStyle="1">
    <w:name w:val="Заголовок №1"/>
    <w:basedOn w:val="Normal"/>
    <w:link w:val="CharStyle12"/>
    <w:qFormat/>
    <w:pPr>
      <w:widowControl w:val="false"/>
      <w:shd w:val="clear" w:color="auto" w:fill="FFFFFF"/>
      <w:spacing w:lineRule="exact" w:line="440" w:before="0" w:after="540"/>
      <w:ind w:left="0" w:right="0" w:firstLine="33"/>
      <w:outlineLvl w:val="0"/>
    </w:pPr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paragraph" w:styleId="25" w:customStyle="1">
    <w:name w:val="Заголовок №2"/>
    <w:basedOn w:val="Normal"/>
    <w:link w:val="CharStyle14"/>
    <w:qFormat/>
    <w:pPr>
      <w:widowControl w:val="false"/>
      <w:shd w:val="clear" w:color="auto" w:fill="FFFFFF"/>
      <w:spacing w:lineRule="auto" w:before="540" w:after="540"/>
      <w:ind w:left="0" w:right="0" w:hanging="10"/>
      <w:jc w:val="both"/>
      <w:outlineLvl w:val="1"/>
    </w:pPr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26" w:customStyle="1">
    <w:name w:val="Основной текст (2)"/>
    <w:basedOn w:val="Normal"/>
    <w:link w:val="CharStyle16"/>
    <w:qFormat/>
    <w:pPr>
      <w:widowControl w:val="false"/>
      <w:shd w:val="clear" w:color="auto" w:fill="FFFFFF"/>
      <w:spacing w:lineRule="exact" w:line="300" w:before="540" w:after="240"/>
      <w:ind w:left="0" w:right="0" w:hanging="731"/>
    </w:pPr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51" w:customStyle="1">
    <w:name w:val="Основной текст (5)"/>
    <w:basedOn w:val="Normal"/>
    <w:link w:val="CharStyle18"/>
    <w:qFormat/>
    <w:pPr>
      <w:widowControl w:val="false"/>
      <w:shd w:val="clear" w:color="auto" w:fill="FFFFFF"/>
      <w:spacing w:lineRule="auto" w:before="480" w:after="60"/>
      <w:ind w:left="0" w:right="0" w:firstLine="33"/>
    </w:pPr>
    <w:rPr>
      <w:rFonts w:ascii="Special#Default Metrics Font" w:hAnsi="Special#Default Metrics Font" w:eastAsia="Special#Default Metrics Font" w:cs="Special#Default Metrics Font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Style25" w:customStyle="1">
    <w:name w:val="Подпись к таблице"/>
    <w:basedOn w:val="Normal"/>
    <w:link w:val="CharStyle21"/>
    <w:qFormat/>
    <w:pPr>
      <w:widowControl w:val="false"/>
      <w:shd w:val="clear" w:color="auto" w:fill="FFFFFF"/>
      <w:spacing w:lineRule="auto"/>
      <w:ind w:left="0" w:right="0" w:firstLine="30"/>
    </w:pPr>
    <w:rPr>
      <w:rFonts w:ascii="Special#Default Metrics Font" w:hAnsi="Special#Default Metrics Font" w:eastAsia="Special#Default Metrics Font" w:cs="Special#Default Metrics Font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LibreOffice/6.4.6.2$Linux_X86_64 LibreOffice_project/40$Build-2</Application>
  <Pages>8</Pages>
  <Words>832</Words>
  <Characters>5933</Characters>
  <CharactersWithSpaces>6597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2021-07-02T15:28:40Z</dcterms:modified>
  <cp:revision>3</cp:revision>
  <dc:subject/>
  <dc:title/>
</cp:coreProperties>
</file>